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5C6" w:rsidRDefault="00A305C6" w:rsidP="00A305C6">
      <w:pPr>
        <w:pStyle w:val="a3"/>
      </w:pPr>
      <w:r>
        <w:t>В настоящее время в мире все чаще говорят о проблеме экстремизма. И для этого есть все основания. Никто из нас не застрахован от его проявлений. Мы просим вас быть внимательными к своим детям, беседовать с ними о дружбе между национальностями, о толерантном отношении друг к другу. Предостерегите их от негативного влияния экстремистских идей. Для вас эта информация.</w:t>
      </w:r>
    </w:p>
    <w:p w:rsidR="00A305C6" w:rsidRDefault="00A305C6" w:rsidP="00A305C6">
      <w:pPr>
        <w:pStyle w:val="a3"/>
      </w:pPr>
      <w:r>
        <w:t xml:space="preserve">Экстремизм (от фр. </w:t>
      </w:r>
      <w:proofErr w:type="spellStart"/>
      <w:r>
        <w:t>exremisme</w:t>
      </w:r>
      <w:proofErr w:type="spellEnd"/>
      <w:r>
        <w:t xml:space="preserve">, от лат. </w:t>
      </w:r>
      <w:proofErr w:type="spellStart"/>
      <w:r>
        <w:t>extremus</w:t>
      </w:r>
      <w:proofErr w:type="spellEnd"/>
      <w:r>
        <w:t xml:space="preserve"> - крайний) - это приверженность к крайним взглядам и действиям, радикально отрицающим существующие в обществе нормы и правила.</w:t>
      </w:r>
      <w:r>
        <w:br/>
        <w:t>Базовой основой экстремизма является агрессивность, наполненная каким-либо идейным содержанием (смыслом).</w:t>
      </w:r>
      <w:r>
        <w:br/>
        <w:t>Под экстремизм могут попадать действия отчаявшихся или неуравновешенных людей, а также партий, преследующих четкие цели и использующих их в качестве тактики борьбы.</w:t>
      </w:r>
    </w:p>
    <w:p w:rsidR="00A305C6" w:rsidRDefault="00A305C6" w:rsidP="00A305C6">
      <w:pPr>
        <w:pStyle w:val="a3"/>
      </w:pPr>
      <w:r>
        <w:t>Экстремизм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A305C6" w:rsidRDefault="00A305C6" w:rsidP="00A305C6">
      <w:pPr>
        <w:pStyle w:val="a3"/>
      </w:pPr>
      <w:r>
        <w:rPr>
          <w:rStyle w:val="a4"/>
        </w:rPr>
        <w:t>Одной из форм проявления экстремизма является распространение фашистской и неонацистской символики:</w:t>
      </w:r>
    </w:p>
    <w:p w:rsidR="00A305C6" w:rsidRDefault="00A305C6" w:rsidP="00A305C6">
      <w:pPr>
        <w:pStyle w:val="a3"/>
      </w:pPr>
      <w:r>
        <w:t>- специфическая символика (свастика, символы фашистской Германии, изображение фашистского приветствия (приветствие римских легионеров) и т.п.;</w:t>
      </w:r>
      <w:r>
        <w:br/>
        <w:t>- специфические наименования, термины, обозначения и словосочетания («фашист», «нацист», «скинхед» и т.п.);</w:t>
      </w:r>
      <w:r>
        <w:br/>
        <w:t>- специфические унизительные или ругательные наименования и определения представителей какой-либо национальности («чернокожий», «азер» и т.п.);</w:t>
      </w:r>
      <w:r>
        <w:br/>
        <w:t>- специфический сленг или лексикон, распространенный в среде экстремистских формирований («русофоб», «ZOG» и т.п.);</w:t>
      </w:r>
      <w:r>
        <w:br/>
        <w:t>- специфические имена и клички известных и авторитетных лиц в конкретных радикальных движениях («Лимонов», «Тесак» и т.п.);</w:t>
      </w:r>
      <w:r>
        <w:br/>
        <w:t>- использование специфических кличек при написании Интернет-материалов («Фюрер», «</w:t>
      </w:r>
      <w:proofErr w:type="spellStart"/>
      <w:r>
        <w:t>White</w:t>
      </w:r>
      <w:proofErr w:type="spellEnd"/>
      <w:r>
        <w:t xml:space="preserve"> </w:t>
      </w:r>
      <w:proofErr w:type="spellStart"/>
      <w:r>
        <w:t>warrior</w:t>
      </w:r>
      <w:proofErr w:type="spellEnd"/>
      <w:r>
        <w:t>», «Геринг» и т.п.);</w:t>
      </w:r>
      <w:r>
        <w:br/>
        <w:t>- именные наименования существующих экстремистских группировок («</w:t>
      </w:r>
      <w:proofErr w:type="spellStart"/>
      <w:r>
        <w:t>Сварожичи</w:t>
      </w:r>
      <w:proofErr w:type="spellEnd"/>
      <w:r>
        <w:t>», «Русский кулак» и т.п.).</w:t>
      </w:r>
    </w:p>
    <w:p w:rsidR="00A305C6" w:rsidRDefault="00A305C6" w:rsidP="00A305C6">
      <w:pPr>
        <w:pStyle w:val="a3"/>
      </w:pPr>
      <w:r>
        <w:t>Поэтому одним из важнейших направлений профилактической работы является профилактика экстремизма в молодёжной среде. Это обусловлено также и тем, что, по данным МВД России, в среднем до 80 процентов участников группировок экстремистской направленности составляют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rsidR="00A305C6" w:rsidRDefault="00A305C6" w:rsidP="00A305C6">
      <w:pPr>
        <w:pStyle w:val="a3"/>
      </w:pPr>
      <w:r>
        <w:t xml:space="preserve">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w:t>
      </w:r>
      <w:r>
        <w:lastRenderedPageBreak/>
        <w:t>любых угроз. 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A305C6" w:rsidRDefault="00A305C6" w:rsidP="00A305C6">
      <w:pPr>
        <w:pStyle w:val="a3"/>
      </w:pPr>
      <w:r>
        <w:t xml:space="preserve">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w:t>
      </w:r>
      <w:proofErr w:type="gramStart"/>
      <w:r>
        <w:t>принадлежности</w:t>
      </w:r>
      <w:proofErr w:type="gramEnd"/>
      <w:r>
        <w:t xml:space="preserve">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A305C6" w:rsidRDefault="00A305C6" w:rsidP="00A305C6">
      <w:pPr>
        <w:pStyle w:val="a3"/>
      </w:pPr>
      <w:r>
        <w:rPr>
          <w:rStyle w:val="a4"/>
        </w:rPr>
        <w:t>Считать те или иные действия экстремистскими позволяет совокупность следующих критериев:</w:t>
      </w:r>
    </w:p>
    <w:p w:rsidR="00A305C6" w:rsidRDefault="00A305C6" w:rsidP="00A305C6">
      <w:pPr>
        <w:pStyle w:val="a3"/>
      </w:pPr>
      <w:r>
        <w:t>-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A305C6" w:rsidRDefault="00A305C6" w:rsidP="00A305C6">
      <w:pPr>
        <w:pStyle w:val="a3"/>
      </w:pPr>
      <w:r>
        <w:t>-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rsidR="00A305C6" w:rsidRDefault="00A305C6" w:rsidP="00A305C6">
      <w:pPr>
        <w:pStyle w:val="a3"/>
      </w:pPr>
      <w:r>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w:t>
      </w:r>
    </w:p>
    <w:p w:rsidR="00A305C6" w:rsidRDefault="00A305C6" w:rsidP="00A305C6">
      <w:pPr>
        <w:pStyle w:val="a3"/>
      </w:pPr>
      <w:r>
        <w:t>При этом необходимо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подлежит расширительному толкованию.</w:t>
      </w:r>
    </w:p>
    <w:p w:rsidR="00A305C6" w:rsidRDefault="00A305C6" w:rsidP="00A305C6">
      <w:pPr>
        <w:pStyle w:val="a3"/>
      </w:pPr>
      <w:r>
        <w:t xml:space="preserve">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w:t>
      </w:r>
      <w:r>
        <w:lastRenderedPageBreak/>
        <w:t>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A305C6" w:rsidRDefault="00A305C6" w:rsidP="00A305C6">
      <w:pPr>
        <w:pStyle w:val="a3"/>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Российской Федерации порядке.</w:t>
      </w:r>
    </w:p>
    <w:p w:rsidR="00A305C6" w:rsidRDefault="00A305C6" w:rsidP="00A305C6">
      <w:pPr>
        <w:pStyle w:val="a3"/>
      </w:pPr>
      <w: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1000 до 2000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
    <w:p w:rsidR="00A305C6" w:rsidRDefault="00A305C6" w:rsidP="00A305C6">
      <w:pPr>
        <w:pStyle w:val="a3"/>
      </w:pPr>
      <w:r>
        <w:t xml:space="preserve">Публичные призывы к осуществлению экстремистской деятельности -наказываются штрафом в размере от 100 до 300 тысяч рублей или в размере заработной платы или </w:t>
      </w:r>
      <w:proofErr w:type="gramStart"/>
      <w:r>
        <w:t>иного дохода</w:t>
      </w:r>
      <w:proofErr w:type="gramEnd"/>
      <w:r>
        <w:t xml:space="preserve"> осужденного за период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A305C6" w:rsidRDefault="00A305C6" w:rsidP="00A305C6">
      <w:pPr>
        <w:pStyle w:val="a3"/>
      </w:pPr>
      <w:r>
        <w:t>Те же деяния, совершенные с использованием средств массовой информации либо информационно-телекоммуникационных сетей, в том числе сети Интернет наказываются еще строже, и предусматривают лишении свободы на срок до 5 лет.</w:t>
      </w:r>
    </w:p>
    <w:p w:rsidR="00A305C6" w:rsidRDefault="00A305C6" w:rsidP="00A305C6">
      <w:pPr>
        <w:pStyle w:val="a3"/>
      </w:pPr>
      <w: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 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A305C6" w:rsidRDefault="00A305C6" w:rsidP="00A305C6">
      <w:pPr>
        <w:pStyle w:val="a3"/>
      </w:pPr>
      <w:r>
        <w:t>Те же деяния, совершенные с применением насилия или с угрозой его применения лицом с использованием своего служебного положения, а также организованной группой, 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rsidR="00A305C6" w:rsidRDefault="00A305C6" w:rsidP="00A305C6">
      <w:pPr>
        <w:pStyle w:val="a3"/>
      </w:pPr>
      <w:r>
        <w:t xml:space="preserve">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t>sub</w:t>
      </w:r>
      <w:proofErr w:type="spellEnd"/>
      <w:r>
        <w:t xml:space="preserve"> - «под» + культура).</w:t>
      </w:r>
    </w:p>
    <w:p w:rsidR="00A305C6" w:rsidRDefault="00A305C6" w:rsidP="00A305C6">
      <w:pPr>
        <w:pStyle w:val="a3"/>
      </w:pPr>
      <w:r>
        <w:lastRenderedPageBreak/>
        <w:t xml:space="preserve">Существующие неформальные </w:t>
      </w:r>
      <w:proofErr w:type="spellStart"/>
      <w:r>
        <w:t>подростково</w:t>
      </w:r>
      <w:proofErr w:type="spellEnd"/>
      <w:r>
        <w:t xml:space="preserve"> - молодёжные объединения можно </w:t>
      </w:r>
      <w:proofErr w:type="spellStart"/>
      <w:r>
        <w:t>типологизировать</w:t>
      </w:r>
      <w:proofErr w:type="spellEnd"/>
      <w:r>
        <w:t xml:space="preserve"> на: </w:t>
      </w:r>
      <w:proofErr w:type="spellStart"/>
      <w:r>
        <w:t>гедонистско</w:t>
      </w:r>
      <w:proofErr w:type="spellEnd"/>
      <w:r>
        <w:t xml:space="preserve">-развлекательные («наслаждение и развлечение»); спортивно-соревновательные; </w:t>
      </w:r>
      <w:proofErr w:type="spellStart"/>
      <w:r>
        <w:t>профориентационные</w:t>
      </w:r>
      <w:proofErr w:type="spellEnd"/>
      <w:r>
        <w:t xml:space="preserve">; эскапистские («уход от мира»); </w:t>
      </w:r>
      <w:proofErr w:type="spellStart"/>
      <w:r>
        <w:t>мистагогические</w:t>
      </w:r>
      <w:proofErr w:type="spellEnd"/>
      <w:r>
        <w:t xml:space="preserve"> («вводящие в тайну», связанные с духовными поисками); </w:t>
      </w:r>
      <w:proofErr w:type="spellStart"/>
      <w:r>
        <w:t>коммерциализованные</w:t>
      </w:r>
      <w:proofErr w:type="spellEnd"/>
      <w:r>
        <w:t xml:space="preserve">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w:t>
      </w:r>
      <w:proofErr w:type="spellStart"/>
      <w:r>
        <w:t>лидерско</w:t>
      </w:r>
      <w:proofErr w:type="spellEnd"/>
      <w:r>
        <w:t>-менеджерские; криминально ориентированные.</w:t>
      </w:r>
    </w:p>
    <w:p w:rsidR="00A305C6" w:rsidRDefault="00A305C6" w:rsidP="00A305C6">
      <w:pPr>
        <w:pStyle w:val="a3"/>
      </w:pPr>
      <w:r>
        <w:t>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обучающейся в одном учебном заведении. «Неформальные»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 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w:t>
      </w:r>
    </w:p>
    <w:p w:rsidR="00A305C6" w:rsidRDefault="00A305C6" w:rsidP="00A305C6">
      <w:pPr>
        <w:pStyle w:val="a3"/>
      </w:pPr>
      <w:r>
        <w:t>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w:t>
      </w:r>
    </w:p>
    <w:p w:rsidR="00A305C6" w:rsidRDefault="00A305C6" w:rsidP="00A305C6">
      <w:pPr>
        <w:pStyle w:val="a3"/>
      </w:pPr>
      <w:r>
        <w:t>Ведь мы все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w:t>
      </w:r>
    </w:p>
    <w:p w:rsidR="00A305C6" w:rsidRDefault="00A305C6" w:rsidP="00A305C6">
      <w:pPr>
        <w:pStyle w:val="a3"/>
      </w:pPr>
      <w:r>
        <w:t xml:space="preserve">Прелесть современного мира именно в многообразии, </w:t>
      </w:r>
      <w:proofErr w:type="spellStart"/>
      <w:r>
        <w:t>разногранности</w:t>
      </w:r>
      <w:proofErr w:type="spellEnd"/>
      <w:r>
        <w:t>. Не все это могут понять и принять.</w:t>
      </w:r>
    </w:p>
    <w:p w:rsidR="00A305C6" w:rsidRDefault="00A305C6" w:rsidP="00A305C6">
      <w:pPr>
        <w:pStyle w:val="a3"/>
      </w:pPr>
      <w:r>
        <w:t>Безусловно, сейчас значимой задачей общества стало объединение различных индивидов в общее и понимающее друг друга человечество. Для того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w:t>
      </w:r>
    </w:p>
    <w:p w:rsidR="00A305C6" w:rsidRDefault="00A305C6" w:rsidP="00A305C6">
      <w:pPr>
        <w:pStyle w:val="a3"/>
      </w:pPr>
      <w:r>
        <w:t>Будущее мира за новыми поколениями. Так давайте сделаем, чтоб этот мир был полон тепла и любви. Это отчасти в наших руках! В руках каждого!</w:t>
      </w:r>
    </w:p>
    <w:p w:rsidR="00CD6497" w:rsidRDefault="00A305C6" w:rsidP="00A305C6">
      <w:pPr>
        <w:pStyle w:val="a3"/>
      </w:pPr>
      <w:r>
        <w:t xml:space="preserve">Прокуратура </w:t>
      </w:r>
      <w:proofErr w:type="spellStart"/>
      <w:r>
        <w:t>Бийск</w:t>
      </w:r>
      <w:bookmarkStart w:id="0" w:name="_GoBack"/>
      <w:bookmarkEnd w:id="0"/>
      <w:r>
        <w:t>ого</w:t>
      </w:r>
      <w:proofErr w:type="spellEnd"/>
      <w:r>
        <w:t xml:space="preserve"> района Алтайского края.</w:t>
      </w:r>
    </w:p>
    <w:sectPr w:rsidR="00CD6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8E"/>
    <w:rsid w:val="003A728E"/>
    <w:rsid w:val="00A305C6"/>
    <w:rsid w:val="00CD6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F9C6"/>
  <w15:chartTrackingRefBased/>
  <w15:docId w15:val="{69452806-44E8-4187-AEFE-6A5F8127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0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05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1827</Words>
  <Characters>10415</Characters>
  <Application>Microsoft Office Word</Application>
  <DocSecurity>0</DocSecurity>
  <Lines>86</Lines>
  <Paragraphs>24</Paragraphs>
  <ScaleCrop>false</ScaleCrop>
  <Company>SPecialiST RePack</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Тользак</dc:creator>
  <cp:keywords/>
  <dc:description/>
  <cp:lastModifiedBy>Алексей Тользак</cp:lastModifiedBy>
  <cp:revision>2</cp:revision>
  <dcterms:created xsi:type="dcterms:W3CDTF">2024-11-17T17:51:00Z</dcterms:created>
  <dcterms:modified xsi:type="dcterms:W3CDTF">2024-11-17T17:52:00Z</dcterms:modified>
</cp:coreProperties>
</file>